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396E7" w14:textId="77777777" w:rsidR="00D34065" w:rsidRDefault="00D34065">
      <w:pPr>
        <w:rPr>
          <w:rFonts w:ascii="Century Gothic" w:hAnsi="Century Gothic"/>
        </w:rPr>
      </w:pPr>
      <w:r>
        <w:rPr>
          <w:rFonts w:ascii="Century Gothic" w:hAnsi="Century Gothic"/>
        </w:rPr>
        <w:t>Vergoedingen en tarieven</w:t>
      </w:r>
    </w:p>
    <w:p w14:paraId="40710B90" w14:textId="77777777" w:rsidR="00D34065" w:rsidRDefault="00D34065">
      <w:pPr>
        <w:rPr>
          <w:rFonts w:ascii="Century Gothic" w:hAnsi="Century Gothic"/>
        </w:rPr>
      </w:pPr>
    </w:p>
    <w:p w14:paraId="4BD55FAA" w14:textId="77777777" w:rsidR="00D34065" w:rsidRDefault="00D34065">
      <w:pPr>
        <w:rPr>
          <w:rFonts w:ascii="Century Gothic" w:hAnsi="Century Gothic"/>
        </w:rPr>
      </w:pPr>
      <w:r>
        <w:rPr>
          <w:rFonts w:ascii="Century Gothic" w:hAnsi="Century Gothic"/>
        </w:rPr>
        <w:t>De meeste  behandelingen worden vergoed door de zorgverzekeraar. Er wordt onderscheid gemaakt tussen de Basis Geestelijke Gezondheidszorg (</w:t>
      </w:r>
      <w:proofErr w:type="spellStart"/>
      <w:r>
        <w:rPr>
          <w:rFonts w:ascii="Century Gothic" w:hAnsi="Century Gothic"/>
        </w:rPr>
        <w:t>BGGz</w:t>
      </w:r>
      <w:proofErr w:type="spellEnd"/>
      <w:r>
        <w:rPr>
          <w:rFonts w:ascii="Century Gothic" w:hAnsi="Century Gothic"/>
        </w:rPr>
        <w:t>) en de Specialistische Geestelijke Gezondheidszorg (</w:t>
      </w:r>
      <w:proofErr w:type="spellStart"/>
      <w:r>
        <w:rPr>
          <w:rFonts w:ascii="Century Gothic" w:hAnsi="Century Gothic"/>
        </w:rPr>
        <w:t>SGGz</w:t>
      </w:r>
      <w:proofErr w:type="spellEnd"/>
      <w:r>
        <w:rPr>
          <w:rFonts w:ascii="Century Gothic" w:hAnsi="Century Gothic"/>
        </w:rPr>
        <w:t>).</w:t>
      </w:r>
    </w:p>
    <w:p w14:paraId="53C3DA1E" w14:textId="77777777" w:rsidR="00B47BCF" w:rsidRDefault="00B47BCF">
      <w:pPr>
        <w:rPr>
          <w:rFonts w:ascii="Century Gothic" w:hAnsi="Century Gothic"/>
        </w:rPr>
      </w:pPr>
    </w:p>
    <w:p w14:paraId="1B93972E" w14:textId="0B4A11C7" w:rsidR="00D34065" w:rsidRDefault="00D3406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De behandelingen in de </w:t>
      </w:r>
      <w:proofErr w:type="spellStart"/>
      <w:r>
        <w:rPr>
          <w:rFonts w:ascii="Century Gothic" w:hAnsi="Century Gothic"/>
        </w:rPr>
        <w:t>BGGz</w:t>
      </w:r>
      <w:proofErr w:type="spellEnd"/>
      <w:r>
        <w:rPr>
          <w:rFonts w:ascii="Century Gothic" w:hAnsi="Century Gothic"/>
        </w:rPr>
        <w:t xml:space="preserve"> worden vergoed vanuit het basispakket van uw zorgverzekeraar. Het aantal gesprekken dat vergoed wordt is afhankelijk van de aard en de ernst van d</w:t>
      </w:r>
      <w:r w:rsidR="00B47BCF">
        <w:rPr>
          <w:rFonts w:ascii="Century Gothic" w:hAnsi="Century Gothic"/>
        </w:rPr>
        <w:t xml:space="preserve">e klachten. </w:t>
      </w:r>
    </w:p>
    <w:p w14:paraId="081B70DE" w14:textId="77777777" w:rsidR="00D34065" w:rsidRDefault="00D3406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De behandelingen in de </w:t>
      </w:r>
      <w:proofErr w:type="spellStart"/>
      <w:r>
        <w:rPr>
          <w:rFonts w:ascii="Century Gothic" w:hAnsi="Century Gothic"/>
        </w:rPr>
        <w:t>SGGz</w:t>
      </w:r>
      <w:proofErr w:type="spellEnd"/>
      <w:r>
        <w:rPr>
          <w:rFonts w:ascii="Century Gothic" w:hAnsi="Century Gothic"/>
        </w:rPr>
        <w:t xml:space="preserve"> worden vergoed conform de richtlijnen vastgesteld door de NZA.</w:t>
      </w:r>
    </w:p>
    <w:p w14:paraId="7E1CF558" w14:textId="77777777" w:rsidR="00514C4B" w:rsidRDefault="00514C4B">
      <w:pPr>
        <w:rPr>
          <w:rFonts w:ascii="Century Gothic" w:hAnsi="Century Gothic"/>
        </w:rPr>
      </w:pPr>
    </w:p>
    <w:p w14:paraId="1FC5AE1F" w14:textId="50FF3DA2" w:rsidR="00B47BCF" w:rsidRDefault="00B47BCF">
      <w:pPr>
        <w:rPr>
          <w:rFonts w:ascii="Century Gothic" w:hAnsi="Century Gothic"/>
        </w:rPr>
      </w:pPr>
      <w:r>
        <w:rPr>
          <w:rFonts w:ascii="Century Gothic" w:hAnsi="Century Gothic"/>
        </w:rPr>
        <w:t>Na afloop van het tra</w:t>
      </w:r>
      <w:r w:rsidR="004A0F82">
        <w:rPr>
          <w:rFonts w:ascii="Century Gothic" w:hAnsi="Century Gothic"/>
        </w:rPr>
        <w:t>ject ontvangt u een eindfactuur(</w:t>
      </w:r>
      <w:r w:rsidR="0095519C">
        <w:rPr>
          <w:rFonts w:ascii="Century Gothic" w:hAnsi="Century Gothic"/>
        </w:rPr>
        <w:t xml:space="preserve">conform NZA tarief). Deze </w:t>
      </w:r>
      <w:r>
        <w:rPr>
          <w:rFonts w:ascii="Century Gothic" w:hAnsi="Century Gothic"/>
        </w:rPr>
        <w:t xml:space="preserve">kunt </w:t>
      </w:r>
      <w:r w:rsidR="0095519C">
        <w:rPr>
          <w:rFonts w:ascii="Century Gothic" w:hAnsi="Century Gothic"/>
        </w:rPr>
        <w:t xml:space="preserve">u </w:t>
      </w:r>
      <w:r>
        <w:rPr>
          <w:rFonts w:ascii="Century Gothic" w:hAnsi="Century Gothic"/>
        </w:rPr>
        <w:t xml:space="preserve">indienen bij uw zorgverzekeraar. Met een restitutie polis krijgt </w:t>
      </w:r>
      <w:r w:rsidR="00C57785">
        <w:rPr>
          <w:rFonts w:ascii="Century Gothic" w:hAnsi="Century Gothic"/>
        </w:rPr>
        <w:t xml:space="preserve">vaak </w:t>
      </w:r>
      <w:r>
        <w:rPr>
          <w:rFonts w:ascii="Century Gothic" w:hAnsi="Century Gothic"/>
        </w:rPr>
        <w:t xml:space="preserve">het volledige bedrag vergoed. </w:t>
      </w:r>
      <w:r w:rsidR="00C5778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Met een </w:t>
      </w:r>
      <w:r w:rsidR="00760C77">
        <w:rPr>
          <w:rFonts w:ascii="Century Gothic" w:hAnsi="Century Gothic"/>
        </w:rPr>
        <w:t>natura polis is dit afhankelijk van uw zorgverzekeraar</w:t>
      </w:r>
      <w:r>
        <w:rPr>
          <w:rFonts w:ascii="Century Gothic" w:hAnsi="Century Gothic"/>
        </w:rPr>
        <w:t>.</w:t>
      </w:r>
      <w:r w:rsidR="00C57785">
        <w:rPr>
          <w:rFonts w:ascii="Century Gothic" w:hAnsi="Century Gothic"/>
        </w:rPr>
        <w:t xml:space="preserve"> Check altijd even bij uw zorgverzekeraar om niet voor verrassingen komen te staan.</w:t>
      </w:r>
    </w:p>
    <w:p w14:paraId="37FD1ED1" w14:textId="77777777" w:rsidR="00514C4B" w:rsidRDefault="00514C4B">
      <w:pPr>
        <w:rPr>
          <w:rFonts w:ascii="Century Gothic" w:hAnsi="Century Gothic"/>
        </w:rPr>
      </w:pPr>
    </w:p>
    <w:p w14:paraId="0493F67F" w14:textId="75FAE936" w:rsidR="00514C4B" w:rsidRDefault="00514C4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3B064541" w14:textId="77777777" w:rsidR="00B47BCF" w:rsidRDefault="00B47BCF">
      <w:pPr>
        <w:rPr>
          <w:rFonts w:ascii="Century Gothic" w:hAnsi="Century Gothic"/>
        </w:rPr>
      </w:pPr>
    </w:p>
    <w:p w14:paraId="7A9B9485" w14:textId="77777777" w:rsidR="00B47BCF" w:rsidRDefault="00B47BCF">
      <w:pPr>
        <w:rPr>
          <w:rFonts w:ascii="Century Gothic" w:hAnsi="Century Gothic"/>
        </w:rPr>
      </w:pPr>
      <w:r>
        <w:rPr>
          <w:rFonts w:ascii="Century Gothic" w:hAnsi="Century Gothic"/>
        </w:rPr>
        <w:t>LET OP:</w:t>
      </w:r>
    </w:p>
    <w:p w14:paraId="3D9D9E37" w14:textId="3C6781DD" w:rsidR="00B47BCF" w:rsidRDefault="00E052EC" w:rsidP="00B47BCF">
      <w:pPr>
        <w:rPr>
          <w:rFonts w:ascii="Century Gothic" w:hAnsi="Century Gothic"/>
        </w:rPr>
      </w:pPr>
      <w:r>
        <w:rPr>
          <w:rFonts w:ascii="Century Gothic" w:hAnsi="Century Gothic"/>
        </w:rPr>
        <w:t>-o</w:t>
      </w:r>
      <w:r w:rsidR="00B47BCF">
        <w:rPr>
          <w:rFonts w:ascii="Century Gothic" w:hAnsi="Century Gothic"/>
        </w:rPr>
        <w:t>m voor vergoeding in aanmerking te komen heeft u een verwijzing nodig van uw huisarts of bedrijfsarts.</w:t>
      </w:r>
    </w:p>
    <w:p w14:paraId="62CB6D09" w14:textId="77777777" w:rsidR="00B47BCF" w:rsidRDefault="00B47BCF" w:rsidP="00B47BCF">
      <w:pPr>
        <w:rPr>
          <w:rFonts w:ascii="Century Gothic" w:hAnsi="Century Gothic"/>
        </w:rPr>
      </w:pPr>
      <w:r>
        <w:rPr>
          <w:rFonts w:ascii="Century Gothic" w:hAnsi="Century Gothic"/>
        </w:rPr>
        <w:t>-check bij uw zorgverzekeraar voor welke vergoeding u in aanmerking komt</w:t>
      </w:r>
    </w:p>
    <w:p w14:paraId="3122CFEE" w14:textId="5CABFB3E" w:rsidR="00B47BCF" w:rsidRDefault="00B47BCF" w:rsidP="00B47BCF">
      <w:pPr>
        <w:rPr>
          <w:rFonts w:ascii="Century Gothic" w:hAnsi="Century Gothic"/>
        </w:rPr>
      </w:pPr>
      <w:r>
        <w:rPr>
          <w:rFonts w:ascii="Century Gothic" w:hAnsi="Century Gothic"/>
        </w:rPr>
        <w:t>-</w:t>
      </w:r>
      <w:r w:rsidRPr="00B47BCF">
        <w:rPr>
          <w:rFonts w:ascii="Century Gothic" w:hAnsi="Century Gothic"/>
        </w:rPr>
        <w:t xml:space="preserve"> </w:t>
      </w:r>
      <w:r w:rsidR="00E052EC">
        <w:rPr>
          <w:rFonts w:ascii="Century Gothic" w:hAnsi="Century Gothic"/>
        </w:rPr>
        <w:t>h</w:t>
      </w:r>
      <w:r>
        <w:rPr>
          <w:rFonts w:ascii="Century Gothic" w:hAnsi="Century Gothic"/>
        </w:rPr>
        <w:t>oud er rekening mee dat uw zorgverzekeraar  uw eigen risico aanspreekt</w:t>
      </w:r>
    </w:p>
    <w:p w14:paraId="40A06DAC" w14:textId="76E5C5B4" w:rsidR="00E052EC" w:rsidRDefault="00E052EC" w:rsidP="00B47BCF">
      <w:pPr>
        <w:rPr>
          <w:rFonts w:ascii="Century Gothic" w:hAnsi="Century Gothic"/>
        </w:rPr>
      </w:pPr>
      <w:r>
        <w:rPr>
          <w:rFonts w:ascii="Century Gothic" w:hAnsi="Century Gothic"/>
        </w:rPr>
        <w:t>-u bent in alle gevallen zelf verantwoordelijk  voor het voldoen van de factuur.</w:t>
      </w:r>
    </w:p>
    <w:p w14:paraId="61447EC2" w14:textId="038F063B" w:rsidR="00E052EC" w:rsidRDefault="00E052EC" w:rsidP="00B47BCF">
      <w:pPr>
        <w:rPr>
          <w:rStyle w:val="Hyperlink"/>
          <w:rFonts w:ascii="Century Gothic" w:hAnsi="Century Gothic"/>
        </w:rPr>
      </w:pPr>
    </w:p>
    <w:p w14:paraId="1BBFB072" w14:textId="77777777" w:rsidR="00E052EC" w:rsidRDefault="00E052EC" w:rsidP="00B47BCF">
      <w:pPr>
        <w:rPr>
          <w:rFonts w:ascii="Century Gothic" w:hAnsi="Century Gothic"/>
        </w:rPr>
      </w:pPr>
    </w:p>
    <w:p w14:paraId="0CC0163E" w14:textId="77777777" w:rsidR="0095519C" w:rsidRDefault="0095519C" w:rsidP="00B47BCF">
      <w:pPr>
        <w:rPr>
          <w:rFonts w:ascii="Century Gothic" w:hAnsi="Century Gothic"/>
        </w:rPr>
      </w:pPr>
    </w:p>
    <w:p w14:paraId="40221088" w14:textId="77777777" w:rsidR="0095519C" w:rsidRDefault="0095519C" w:rsidP="00B47BCF">
      <w:pPr>
        <w:rPr>
          <w:rFonts w:ascii="Century Gothic" w:hAnsi="Century Gothic"/>
        </w:rPr>
      </w:pPr>
    </w:p>
    <w:p w14:paraId="0EDD6620" w14:textId="77777777" w:rsidR="0095519C" w:rsidRDefault="0095519C" w:rsidP="00B47BCF">
      <w:pPr>
        <w:rPr>
          <w:rFonts w:ascii="Century Gothic" w:hAnsi="Century Gothic"/>
        </w:rPr>
      </w:pPr>
    </w:p>
    <w:p w14:paraId="45CA54B3" w14:textId="4F125127" w:rsidR="0095519C" w:rsidRDefault="0095519C" w:rsidP="00B47BCF">
      <w:pPr>
        <w:rPr>
          <w:rFonts w:ascii="Century Gothic" w:hAnsi="Century Gothic"/>
        </w:rPr>
      </w:pPr>
    </w:p>
    <w:p w14:paraId="052F01D2" w14:textId="77777777" w:rsidR="0095519C" w:rsidRDefault="0095519C" w:rsidP="00B47BCF">
      <w:pPr>
        <w:rPr>
          <w:rFonts w:ascii="Century Gothic" w:hAnsi="Century Gothic"/>
        </w:rPr>
      </w:pPr>
    </w:p>
    <w:p w14:paraId="776593A0" w14:textId="77777777" w:rsidR="0095519C" w:rsidRDefault="0095519C" w:rsidP="00B47BCF">
      <w:pPr>
        <w:rPr>
          <w:rFonts w:ascii="Century Gothic" w:hAnsi="Century Gothic"/>
        </w:rPr>
      </w:pPr>
    </w:p>
    <w:p w14:paraId="1F8FB940" w14:textId="77777777" w:rsidR="00B47BCF" w:rsidRDefault="00B47BCF" w:rsidP="00B47BCF">
      <w:pPr>
        <w:rPr>
          <w:rFonts w:ascii="Century Gothic" w:eastAsia="Times New Roman" w:hAnsi="Century Gothic" w:cs="Times New Roman"/>
        </w:rPr>
      </w:pPr>
    </w:p>
    <w:p w14:paraId="67C29348" w14:textId="77777777" w:rsidR="00B47BCF" w:rsidRDefault="00B47BCF" w:rsidP="00B47BCF">
      <w:pPr>
        <w:rPr>
          <w:rFonts w:ascii="Century Gothic" w:eastAsia="Times New Roman" w:hAnsi="Century Gothic" w:cs="Times New Roman"/>
        </w:rPr>
      </w:pPr>
    </w:p>
    <w:p w14:paraId="2E99127D" w14:textId="77777777" w:rsidR="00B47BCF" w:rsidRDefault="00B47BCF" w:rsidP="00B47BCF">
      <w:pPr>
        <w:rPr>
          <w:rFonts w:ascii="Century Gothic" w:eastAsia="Times New Roman" w:hAnsi="Century Gothic" w:cs="Times New Roman"/>
        </w:rPr>
      </w:pPr>
    </w:p>
    <w:p w14:paraId="41671D60" w14:textId="1589EA13" w:rsidR="00D34065" w:rsidRPr="00B47BCF" w:rsidRDefault="0095519C">
      <w:pPr>
        <w:rPr>
          <w:rFonts w:ascii="Century Gothic" w:hAnsi="Century Gothic"/>
        </w:rPr>
      </w:pPr>
      <w:r>
        <w:rPr>
          <w:rFonts w:ascii="Century Gothic" w:eastAsia="Times New Roman" w:hAnsi="Century Gothic" w:cs="Times New Roman"/>
        </w:rPr>
        <w:t xml:space="preserve"> </w:t>
      </w:r>
    </w:p>
    <w:sectPr w:rsidR="00D34065" w:rsidRPr="00B47BCF" w:rsidSect="0003320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065"/>
    <w:rsid w:val="00033203"/>
    <w:rsid w:val="003B7F37"/>
    <w:rsid w:val="00425DC6"/>
    <w:rsid w:val="004A0F82"/>
    <w:rsid w:val="00514C4B"/>
    <w:rsid w:val="00760C77"/>
    <w:rsid w:val="0095519C"/>
    <w:rsid w:val="009A4C3C"/>
    <w:rsid w:val="00B47BCF"/>
    <w:rsid w:val="00C57785"/>
    <w:rsid w:val="00D34065"/>
    <w:rsid w:val="00E052EC"/>
    <w:rsid w:val="00FC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DBDFEDC"/>
  <w14:defaultImageDpi w14:val="300"/>
  <w15:docId w15:val="{5530E4F9-0C02-304D-A0A6-6487E2E4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25DC6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25D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0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 Schermer</dc:creator>
  <cp:keywords/>
  <dc:description/>
  <cp:lastModifiedBy>ann schermer</cp:lastModifiedBy>
  <cp:revision>2</cp:revision>
  <dcterms:created xsi:type="dcterms:W3CDTF">2020-11-04T08:18:00Z</dcterms:created>
  <dcterms:modified xsi:type="dcterms:W3CDTF">2020-11-04T08:18:00Z</dcterms:modified>
</cp:coreProperties>
</file>