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D9" w:rsidRDefault="008845D9"/>
    <w:p w:rsidR="00A9140C" w:rsidRDefault="00A9140C"/>
    <w:p w:rsidR="00A9140C" w:rsidRDefault="00A9140C">
      <w:r w:rsidRPr="00A9140C">
        <w:rPr>
          <w:b/>
          <w:sz w:val="28"/>
          <w:szCs w:val="28"/>
        </w:rPr>
        <w:t xml:space="preserve">PCC Joppe – J.TH. M. </w:t>
      </w:r>
      <w:proofErr w:type="spellStart"/>
      <w:r w:rsidRPr="00A9140C">
        <w:rPr>
          <w:b/>
          <w:sz w:val="28"/>
          <w:szCs w:val="28"/>
        </w:rPr>
        <w:t>Reefman</w:t>
      </w:r>
      <w:proofErr w:type="spellEnd"/>
      <w:r w:rsidR="00653499">
        <w:rPr>
          <w:b/>
          <w:sz w:val="28"/>
          <w:szCs w:val="28"/>
        </w:rPr>
        <w:t xml:space="preserve">, </w:t>
      </w:r>
      <w:r w:rsidR="00653499">
        <w:t>p</w:t>
      </w:r>
      <w:r>
        <w:t>sychotherapeut</w:t>
      </w:r>
      <w:r w:rsidR="00653499">
        <w:t xml:space="preserve">, </w:t>
      </w:r>
      <w:r>
        <w:t>BIG-register: 69025838916</w:t>
      </w:r>
    </w:p>
    <w:p w:rsidR="00A9140C" w:rsidRDefault="00A9140C">
      <w:r>
        <w:t>Huzarenlaan 19</w:t>
      </w:r>
    </w:p>
    <w:p w:rsidR="00A9140C" w:rsidRDefault="00A9140C">
      <w:r>
        <w:t>7215 ED Joppe</w:t>
      </w:r>
    </w:p>
    <w:p w:rsidR="00A9140C" w:rsidRDefault="00A9140C" w:rsidP="00A9140C">
      <w:r>
        <w:t>Tel. 0575-491157</w:t>
      </w:r>
    </w:p>
    <w:p w:rsidR="00A9140C" w:rsidRDefault="00A9140C" w:rsidP="00A9140C"/>
    <w:p w:rsidR="00A9140C" w:rsidRDefault="00A9140C" w:rsidP="00A9140C"/>
    <w:p w:rsidR="00A9140C" w:rsidRDefault="00E55045" w:rsidP="00A9140C">
      <w:pPr>
        <w:rPr>
          <w:b/>
          <w:sz w:val="28"/>
          <w:szCs w:val="28"/>
          <w:u w:val="single"/>
        </w:rPr>
      </w:pPr>
      <w:r>
        <w:rPr>
          <w:b/>
          <w:sz w:val="28"/>
          <w:szCs w:val="28"/>
          <w:u w:val="single"/>
        </w:rPr>
        <w:t>Behandeltarieven 2026</w:t>
      </w:r>
    </w:p>
    <w:p w:rsidR="00653499" w:rsidRDefault="00653499" w:rsidP="00A9140C">
      <w:pPr>
        <w:rPr>
          <w:b/>
          <w:u w:val="single"/>
        </w:rPr>
      </w:pPr>
    </w:p>
    <w:p w:rsidR="0010142D" w:rsidRDefault="0010142D" w:rsidP="00A9140C">
      <w:pPr>
        <w:rPr>
          <w:b/>
          <w:u w:val="single"/>
        </w:rPr>
      </w:pPr>
    </w:p>
    <w:p w:rsidR="0010142D" w:rsidRDefault="0010142D" w:rsidP="00A9140C">
      <w:pPr>
        <w:rPr>
          <w:b/>
          <w:u w:val="single"/>
        </w:rPr>
      </w:pPr>
      <w:r w:rsidRPr="0010142D">
        <w:rPr>
          <w:b/>
          <w:u w:val="single"/>
        </w:rPr>
        <w:t>Vergoeding vanuit de basisverzekering</w:t>
      </w:r>
      <w:r>
        <w:rPr>
          <w:b/>
          <w:u w:val="single"/>
        </w:rPr>
        <w:t>:</w:t>
      </w:r>
    </w:p>
    <w:p w:rsidR="0010142D" w:rsidRDefault="0010142D" w:rsidP="00A9140C">
      <w:pPr>
        <w:rPr>
          <w:b/>
          <w:u w:val="single"/>
        </w:rPr>
      </w:pPr>
    </w:p>
    <w:p w:rsidR="0010142D" w:rsidRDefault="0010142D" w:rsidP="00A9140C">
      <w:pPr>
        <w:rPr>
          <w:b/>
        </w:rPr>
      </w:pPr>
      <w:r>
        <w:rPr>
          <w:b/>
        </w:rPr>
        <w:t>Gecontracteerd:</w:t>
      </w:r>
    </w:p>
    <w:p w:rsidR="0010142D" w:rsidRDefault="0010142D" w:rsidP="00A9140C">
      <w:r>
        <w:t xml:space="preserve">Met vrijwel alle zorgverzekeraars heb ik een contract afgesloten, hetgeen betekent dat uw zorgverzekeraar de behandeling vergoedt vanuit de basisverzekering (zie mijn overzicht contracten met zorgverzekeraars). Houdt u wél rekening met uw eigen risico. </w:t>
      </w:r>
    </w:p>
    <w:p w:rsidR="0010142D" w:rsidRDefault="0010142D" w:rsidP="00A9140C">
      <w:r>
        <w:t>De gedeclareerde prestatiecodes (zie hieronder), kunt u op de overzichten van uw zorgverzekeraar terugvinden.</w:t>
      </w:r>
    </w:p>
    <w:p w:rsidR="0010142D" w:rsidRDefault="0010142D" w:rsidP="00A9140C"/>
    <w:p w:rsidR="0010142D" w:rsidRDefault="0010142D" w:rsidP="00A9140C">
      <w:pPr>
        <w:rPr>
          <w:b/>
        </w:rPr>
      </w:pPr>
      <w:r>
        <w:rPr>
          <w:b/>
        </w:rPr>
        <w:t>Niet gecontracteerd:</w:t>
      </w:r>
    </w:p>
    <w:p w:rsidR="0010142D" w:rsidRDefault="0010142D" w:rsidP="00A9140C">
      <w:r>
        <w:t xml:space="preserve">Voor cliënten, die verzekerd zijn bij verzekeraars waarmee ik </w:t>
      </w:r>
      <w:r w:rsidRPr="00E55045">
        <w:rPr>
          <w:u w:val="single"/>
        </w:rPr>
        <w:t>geen</w:t>
      </w:r>
      <w:r>
        <w:t xml:space="preserve"> contract heb afgesloten, hanteer ik in mijn praktijk de door de </w:t>
      </w:r>
      <w:proofErr w:type="spellStart"/>
      <w:r>
        <w:t>NZa</w:t>
      </w:r>
      <w:proofErr w:type="spellEnd"/>
      <w:r>
        <w:t xml:space="preserve"> vastgestelde </w:t>
      </w:r>
      <w:proofErr w:type="spellStart"/>
      <w:r>
        <w:t>maximum-tarieven</w:t>
      </w:r>
      <w:proofErr w:type="spellEnd"/>
      <w:r>
        <w:t>, zie hieronder.</w:t>
      </w:r>
    </w:p>
    <w:p w:rsidR="0010142D" w:rsidRDefault="0010142D" w:rsidP="00A9140C">
      <w:r>
        <w:t>Zie voor een uitgebreid overzicht ook: zorgprestatiemodel.nza.nl (tarievenzoeker).</w:t>
      </w:r>
    </w:p>
    <w:p w:rsidR="0010142D" w:rsidRDefault="0010142D" w:rsidP="00A9140C">
      <w:r>
        <w:t>Wat u bij uw zorgverzekeraar kunt declareren, vindt u in uw polis.</w:t>
      </w:r>
    </w:p>
    <w:p w:rsidR="0010142D" w:rsidRDefault="0010142D" w:rsidP="00A9140C"/>
    <w:p w:rsidR="0010142D" w:rsidRDefault="0010142D" w:rsidP="00A9140C">
      <w:pPr>
        <w:rPr>
          <w:b/>
          <w:u w:val="single"/>
        </w:rPr>
      </w:pPr>
      <w:r w:rsidRPr="0010142D">
        <w:rPr>
          <w:b/>
          <w:u w:val="single"/>
        </w:rPr>
        <w:t>Tarief voor niet-basispakket-zorg:</w:t>
      </w:r>
    </w:p>
    <w:p w:rsidR="00653499" w:rsidRPr="0010142D" w:rsidRDefault="00653499" w:rsidP="00A9140C">
      <w:pPr>
        <w:rPr>
          <w:b/>
          <w:u w:val="single"/>
        </w:rPr>
      </w:pPr>
    </w:p>
    <w:p w:rsidR="0010142D" w:rsidRDefault="0010142D" w:rsidP="00A9140C">
      <w:r>
        <w:t xml:space="preserve">Indien, na verwijzing door uw huisarts, na maximaal 4 diagnostische gesprekken* blijkt dat u een DSM-5 diagnose heeft, die </w:t>
      </w:r>
      <w:r>
        <w:rPr>
          <w:u w:val="single"/>
        </w:rPr>
        <w:t>niet</w:t>
      </w:r>
      <w:r>
        <w:t xml:space="preserve"> vanuit de basi</w:t>
      </w:r>
      <w:r w:rsidR="0019357A">
        <w:t>sverzekering vergoed wordt, dient</w:t>
      </w:r>
      <w:r>
        <w:t xml:space="preserve"> u (als u toch behandeling wenst) de behandelsessies daarna zelf </w:t>
      </w:r>
      <w:r w:rsidR="0019357A">
        <w:t xml:space="preserve">te </w:t>
      </w:r>
      <w:r>
        <w:t xml:space="preserve">betalen. </w:t>
      </w:r>
    </w:p>
    <w:p w:rsidR="0010142D" w:rsidRDefault="0010142D" w:rsidP="00A9140C">
      <w:r>
        <w:t xml:space="preserve">Het gaat hier om bijvoorbeeld: aanpassingsstoornissen, slaapstoornissen, relatieproblemen, indien ze </w:t>
      </w:r>
      <w:r>
        <w:rPr>
          <w:u w:val="single"/>
        </w:rPr>
        <w:t>niet</w:t>
      </w:r>
      <w:r>
        <w:t xml:space="preserve"> ontstaan vanuit een primaire diagnose, die wél vergoed wordt (bijvoorbeeld een depressieve stoornis, een persoonlijkheidsstoornis </w:t>
      </w:r>
      <w:proofErr w:type="spellStart"/>
      <w:r>
        <w:t>etc</w:t>
      </w:r>
      <w:proofErr w:type="spellEnd"/>
      <w:r>
        <w:t>).</w:t>
      </w:r>
    </w:p>
    <w:p w:rsidR="0019357A" w:rsidRDefault="0019357A" w:rsidP="00A9140C">
      <w:r>
        <w:t>Mogelijk worden deze gesprekken vanuit uw aanvullende verzekering vergoed.</w:t>
      </w:r>
    </w:p>
    <w:p w:rsidR="00E55045" w:rsidRDefault="00653499" w:rsidP="00A9140C">
      <w:r>
        <w:t xml:space="preserve">Het door het </w:t>
      </w:r>
      <w:proofErr w:type="spellStart"/>
      <w:r>
        <w:t>NZa</w:t>
      </w:r>
      <w:proofErr w:type="spellEnd"/>
      <w:r>
        <w:t xml:space="preserve"> vastgestelde tarief voor n</w:t>
      </w:r>
      <w:r w:rsidR="00E55045">
        <w:t xml:space="preserve">iet-basispakket-zorg is € 36,50 per 15 minuten </w:t>
      </w:r>
    </w:p>
    <w:p w:rsidR="00653499" w:rsidRDefault="00E55045" w:rsidP="00A9140C">
      <w:r>
        <w:t>(zowel directe als indirecte tijd wordt gedeclareerd, prestatiecode OV0165</w:t>
      </w:r>
      <w:r w:rsidR="00653499">
        <w:t>).</w:t>
      </w:r>
    </w:p>
    <w:p w:rsidR="00653499" w:rsidRDefault="00653499" w:rsidP="00A9140C">
      <w:r>
        <w:t>*De maximaal 4 diagnostische gesprekken worden wél vergoed door uw zorgverzekeraar.</w:t>
      </w:r>
    </w:p>
    <w:p w:rsidR="00653499" w:rsidRDefault="00653499" w:rsidP="00A9140C"/>
    <w:p w:rsidR="00A9140C" w:rsidRDefault="00653499">
      <w:pPr>
        <w:rPr>
          <w:b/>
          <w:u w:val="single"/>
        </w:rPr>
      </w:pPr>
      <w:r w:rsidRPr="00653499">
        <w:rPr>
          <w:b/>
          <w:u w:val="single"/>
        </w:rPr>
        <w:t>Voorwaarden en tarief no-show</w:t>
      </w:r>
    </w:p>
    <w:p w:rsidR="00653499" w:rsidRDefault="00653499">
      <w:pPr>
        <w:rPr>
          <w:b/>
          <w:u w:val="single"/>
        </w:rPr>
      </w:pPr>
    </w:p>
    <w:p w:rsidR="00653499" w:rsidRDefault="00653499">
      <w:r>
        <w:t>Het tarief voor no-show is: € 50,00 per gemiste afspraak.</w:t>
      </w:r>
    </w:p>
    <w:p w:rsidR="00653499" w:rsidRDefault="00653499">
      <w:r>
        <w:t xml:space="preserve">Afspraken dienen uiterlijk 24 uur voor het tijdstip van de behandeling geannuleerd te worden. Bij niet annuleren en bij annuleringen binnen 24 uur voor de afspraak is de behandelaar gerechtigd de gereserveerde tijd naar redelijkheid en billijkheid aan de cliënt in rekening te brengen. Dit betekent dat de cliënt buiten de kosten voor de behandelingen een aparte factuur krijgt. Deze factuur dient cliënt zelf te betalen en kan niet bij de zorgverzekeraar ingediend worden. </w:t>
      </w:r>
    </w:p>
    <w:p w:rsidR="00653499" w:rsidRPr="00653499" w:rsidRDefault="00653499"/>
    <w:p w:rsidR="00F127FF" w:rsidRDefault="00F127FF">
      <w:pPr>
        <w:rPr>
          <w:b/>
        </w:rPr>
      </w:pPr>
    </w:p>
    <w:p w:rsidR="00653499" w:rsidRDefault="00E55045">
      <w:pPr>
        <w:rPr>
          <w:b/>
        </w:rPr>
      </w:pPr>
      <w:r>
        <w:rPr>
          <w:b/>
        </w:rPr>
        <w:lastRenderedPageBreak/>
        <w:t>Maximum-</w:t>
      </w:r>
      <w:proofErr w:type="spellStart"/>
      <w:r>
        <w:rPr>
          <w:b/>
        </w:rPr>
        <w:t>NZa</w:t>
      </w:r>
      <w:proofErr w:type="spellEnd"/>
      <w:r>
        <w:rPr>
          <w:b/>
        </w:rPr>
        <w:t>-tarieven 2026</w:t>
      </w:r>
      <w:r w:rsidR="00653499">
        <w:rPr>
          <w:b/>
        </w:rPr>
        <w:t>; vrijgevestigd psychotherapeut (wet BIG, artikel 3);</w:t>
      </w:r>
    </w:p>
    <w:p w:rsidR="00653499" w:rsidRDefault="00653499">
      <w:r>
        <w:rPr>
          <w:b/>
        </w:rPr>
        <w:t xml:space="preserve">Kwaliteitsstatuut, sectie II, GGZ </w:t>
      </w:r>
      <w:r>
        <w:t xml:space="preserve">(Zie ook </w:t>
      </w:r>
      <w:proofErr w:type="spellStart"/>
      <w:r>
        <w:t>NZa</w:t>
      </w:r>
      <w:proofErr w:type="spellEnd"/>
      <w:r>
        <w:t>-tarievenzoeker):</w:t>
      </w:r>
    </w:p>
    <w:p w:rsidR="00653499" w:rsidRDefault="00653499"/>
    <w:p w:rsidR="00653499" w:rsidRDefault="00653499"/>
    <w:tbl>
      <w:tblPr>
        <w:tblStyle w:val="Tabelraster"/>
        <w:tblW w:w="0" w:type="auto"/>
        <w:tblLook w:val="04A0" w:firstRow="1" w:lastRow="0" w:firstColumn="1" w:lastColumn="0" w:noHBand="0" w:noVBand="1"/>
      </w:tblPr>
      <w:tblGrid>
        <w:gridCol w:w="1912"/>
        <w:gridCol w:w="3158"/>
        <w:gridCol w:w="2268"/>
        <w:gridCol w:w="1559"/>
      </w:tblGrid>
      <w:tr w:rsidR="00653499" w:rsidTr="007B2D97">
        <w:tc>
          <w:tcPr>
            <w:tcW w:w="1912" w:type="dxa"/>
          </w:tcPr>
          <w:p w:rsidR="00653499" w:rsidRPr="00653499" w:rsidRDefault="00653499">
            <w:pPr>
              <w:rPr>
                <w:b/>
              </w:rPr>
            </w:pPr>
            <w:r>
              <w:rPr>
                <w:b/>
              </w:rPr>
              <w:t xml:space="preserve">Prestatiecode </w:t>
            </w:r>
          </w:p>
        </w:tc>
        <w:tc>
          <w:tcPr>
            <w:tcW w:w="3158" w:type="dxa"/>
          </w:tcPr>
          <w:p w:rsidR="00653499" w:rsidRPr="00653499" w:rsidRDefault="00653499">
            <w:pPr>
              <w:rPr>
                <w:b/>
              </w:rPr>
            </w:pPr>
            <w:r>
              <w:rPr>
                <w:b/>
              </w:rPr>
              <w:t>Consulttype</w:t>
            </w:r>
          </w:p>
        </w:tc>
        <w:tc>
          <w:tcPr>
            <w:tcW w:w="2268" w:type="dxa"/>
          </w:tcPr>
          <w:p w:rsidR="00653499" w:rsidRPr="00653499" w:rsidRDefault="00653499">
            <w:pPr>
              <w:rPr>
                <w:b/>
              </w:rPr>
            </w:pPr>
            <w:r>
              <w:rPr>
                <w:b/>
              </w:rPr>
              <w:t>Tijdsduur</w:t>
            </w:r>
          </w:p>
        </w:tc>
        <w:tc>
          <w:tcPr>
            <w:tcW w:w="1559" w:type="dxa"/>
          </w:tcPr>
          <w:p w:rsidR="00653499" w:rsidRPr="00653499" w:rsidRDefault="00653499">
            <w:pPr>
              <w:rPr>
                <w:b/>
              </w:rPr>
            </w:pPr>
            <w:r>
              <w:rPr>
                <w:b/>
              </w:rPr>
              <w:t>Tarief (€)</w:t>
            </w:r>
          </w:p>
        </w:tc>
      </w:tr>
      <w:tr w:rsidR="00653499" w:rsidTr="007B2D97">
        <w:tc>
          <w:tcPr>
            <w:tcW w:w="1912" w:type="dxa"/>
          </w:tcPr>
          <w:p w:rsidR="00653499" w:rsidRDefault="00FF3B29">
            <w:r>
              <w:t>CO0050</w:t>
            </w:r>
          </w:p>
        </w:tc>
        <w:tc>
          <w:tcPr>
            <w:tcW w:w="3158" w:type="dxa"/>
          </w:tcPr>
          <w:p w:rsidR="00653499" w:rsidRDefault="00FF3B29">
            <w:r>
              <w:t>Diagnostiek</w:t>
            </w:r>
          </w:p>
        </w:tc>
        <w:tc>
          <w:tcPr>
            <w:tcW w:w="2268" w:type="dxa"/>
          </w:tcPr>
          <w:p w:rsidR="00653499" w:rsidRDefault="00FF3B29">
            <w:r>
              <w:t xml:space="preserve">Vanaf 5 minuten </w:t>
            </w:r>
          </w:p>
        </w:tc>
        <w:tc>
          <w:tcPr>
            <w:tcW w:w="1559" w:type="dxa"/>
          </w:tcPr>
          <w:p w:rsidR="00653499" w:rsidRDefault="00E55045">
            <w:r>
              <w:t>45,89</w:t>
            </w:r>
          </w:p>
        </w:tc>
      </w:tr>
      <w:tr w:rsidR="00653499" w:rsidTr="007B2D97">
        <w:tc>
          <w:tcPr>
            <w:tcW w:w="1912" w:type="dxa"/>
          </w:tcPr>
          <w:p w:rsidR="00653499" w:rsidRDefault="00FF3B29">
            <w:r>
              <w:t>CO0115</w:t>
            </w:r>
          </w:p>
        </w:tc>
        <w:tc>
          <w:tcPr>
            <w:tcW w:w="3158" w:type="dxa"/>
          </w:tcPr>
          <w:p w:rsidR="00653499" w:rsidRDefault="00FF3B29">
            <w:r>
              <w:t>Behandeling</w:t>
            </w:r>
          </w:p>
        </w:tc>
        <w:tc>
          <w:tcPr>
            <w:tcW w:w="2268" w:type="dxa"/>
          </w:tcPr>
          <w:p w:rsidR="00653499" w:rsidRDefault="00FF3B29">
            <w:r>
              <w:t xml:space="preserve">Vanaf 5 minuten </w:t>
            </w:r>
          </w:p>
        </w:tc>
        <w:tc>
          <w:tcPr>
            <w:tcW w:w="1559" w:type="dxa"/>
          </w:tcPr>
          <w:p w:rsidR="00653499" w:rsidRDefault="00E55045">
            <w:r>
              <w:t>37,14</w:t>
            </w:r>
          </w:p>
        </w:tc>
      </w:tr>
      <w:tr w:rsidR="00653499" w:rsidTr="007B2D97">
        <w:tc>
          <w:tcPr>
            <w:tcW w:w="1912" w:type="dxa"/>
          </w:tcPr>
          <w:p w:rsidR="00653499" w:rsidRDefault="00FF3B29">
            <w:r>
              <w:t>CO0180</w:t>
            </w:r>
          </w:p>
        </w:tc>
        <w:tc>
          <w:tcPr>
            <w:tcW w:w="3158" w:type="dxa"/>
          </w:tcPr>
          <w:p w:rsidR="00653499" w:rsidRDefault="00FF3B29">
            <w:r>
              <w:t>Diagnostiek</w:t>
            </w:r>
          </w:p>
        </w:tc>
        <w:tc>
          <w:tcPr>
            <w:tcW w:w="2268" w:type="dxa"/>
          </w:tcPr>
          <w:p w:rsidR="00653499" w:rsidRDefault="00FF3B29">
            <w:r>
              <w:t>Vanaf 15 minuten</w:t>
            </w:r>
          </w:p>
        </w:tc>
        <w:tc>
          <w:tcPr>
            <w:tcW w:w="1559" w:type="dxa"/>
          </w:tcPr>
          <w:p w:rsidR="00653499" w:rsidRDefault="00E55045">
            <w:r>
              <w:t>81,67</w:t>
            </w:r>
          </w:p>
        </w:tc>
      </w:tr>
      <w:tr w:rsidR="00653499" w:rsidTr="007B2D97">
        <w:tc>
          <w:tcPr>
            <w:tcW w:w="1912" w:type="dxa"/>
          </w:tcPr>
          <w:p w:rsidR="00653499" w:rsidRDefault="00FF3B29">
            <w:r>
              <w:t>CO0245</w:t>
            </w:r>
          </w:p>
        </w:tc>
        <w:tc>
          <w:tcPr>
            <w:tcW w:w="3158" w:type="dxa"/>
          </w:tcPr>
          <w:p w:rsidR="00653499" w:rsidRDefault="00FF3B29">
            <w:r>
              <w:t>Behandeling</w:t>
            </w:r>
          </w:p>
        </w:tc>
        <w:tc>
          <w:tcPr>
            <w:tcW w:w="2268" w:type="dxa"/>
          </w:tcPr>
          <w:p w:rsidR="00653499" w:rsidRDefault="00FF3B29">
            <w:r>
              <w:t>Vanaf 15 minuten</w:t>
            </w:r>
          </w:p>
        </w:tc>
        <w:tc>
          <w:tcPr>
            <w:tcW w:w="1559" w:type="dxa"/>
          </w:tcPr>
          <w:p w:rsidR="00653499" w:rsidRDefault="00E55045">
            <w:r>
              <w:t>68,19</w:t>
            </w:r>
          </w:p>
        </w:tc>
      </w:tr>
      <w:tr w:rsidR="00653499" w:rsidTr="007B2D97">
        <w:tc>
          <w:tcPr>
            <w:tcW w:w="1912" w:type="dxa"/>
          </w:tcPr>
          <w:p w:rsidR="00653499" w:rsidRDefault="00FF3B29">
            <w:r>
              <w:t>CO0310</w:t>
            </w:r>
          </w:p>
        </w:tc>
        <w:tc>
          <w:tcPr>
            <w:tcW w:w="3158" w:type="dxa"/>
          </w:tcPr>
          <w:p w:rsidR="00653499" w:rsidRDefault="00FF3B29">
            <w:r>
              <w:t>Diagnostiek</w:t>
            </w:r>
          </w:p>
        </w:tc>
        <w:tc>
          <w:tcPr>
            <w:tcW w:w="2268" w:type="dxa"/>
          </w:tcPr>
          <w:p w:rsidR="00653499" w:rsidRDefault="00FF3B29">
            <w:r>
              <w:t>Vanaf 30 minuten</w:t>
            </w:r>
          </w:p>
        </w:tc>
        <w:tc>
          <w:tcPr>
            <w:tcW w:w="1559" w:type="dxa"/>
          </w:tcPr>
          <w:p w:rsidR="00653499" w:rsidRDefault="00E55045">
            <w:r>
              <w:t>141,28</w:t>
            </w:r>
          </w:p>
        </w:tc>
      </w:tr>
      <w:tr w:rsidR="00653499" w:rsidTr="007B2D97">
        <w:tc>
          <w:tcPr>
            <w:tcW w:w="1912" w:type="dxa"/>
          </w:tcPr>
          <w:p w:rsidR="00653499" w:rsidRDefault="00FF3B29">
            <w:r>
              <w:t>CO0375</w:t>
            </w:r>
          </w:p>
        </w:tc>
        <w:tc>
          <w:tcPr>
            <w:tcW w:w="3158" w:type="dxa"/>
          </w:tcPr>
          <w:p w:rsidR="00653499" w:rsidRDefault="00FF3B29">
            <w:r>
              <w:t>Behandeling</w:t>
            </w:r>
            <w:r w:rsidR="00D90691">
              <w:t xml:space="preserve">  </w:t>
            </w:r>
          </w:p>
        </w:tc>
        <w:tc>
          <w:tcPr>
            <w:tcW w:w="2268" w:type="dxa"/>
          </w:tcPr>
          <w:p w:rsidR="00653499" w:rsidRDefault="00FF3B29">
            <w:r>
              <w:t>Vanaf 30 minuten</w:t>
            </w:r>
          </w:p>
        </w:tc>
        <w:tc>
          <w:tcPr>
            <w:tcW w:w="1559" w:type="dxa"/>
          </w:tcPr>
          <w:p w:rsidR="00653499" w:rsidRDefault="00E55045">
            <w:r>
              <w:t>120,27</w:t>
            </w:r>
          </w:p>
        </w:tc>
      </w:tr>
      <w:tr w:rsidR="00653499" w:rsidTr="007B2D97">
        <w:tc>
          <w:tcPr>
            <w:tcW w:w="1912" w:type="dxa"/>
          </w:tcPr>
          <w:p w:rsidR="00653499" w:rsidRDefault="00FF3B29">
            <w:r>
              <w:t>CO0440</w:t>
            </w:r>
          </w:p>
        </w:tc>
        <w:tc>
          <w:tcPr>
            <w:tcW w:w="3158" w:type="dxa"/>
          </w:tcPr>
          <w:p w:rsidR="00653499" w:rsidRDefault="00FF3B29">
            <w:r>
              <w:t>Diagnostiek</w:t>
            </w:r>
          </w:p>
        </w:tc>
        <w:tc>
          <w:tcPr>
            <w:tcW w:w="2268" w:type="dxa"/>
          </w:tcPr>
          <w:p w:rsidR="00653499" w:rsidRDefault="00FF3B29">
            <w:r>
              <w:t>Vanaf 45 minuten</w:t>
            </w:r>
          </w:p>
        </w:tc>
        <w:tc>
          <w:tcPr>
            <w:tcW w:w="1559" w:type="dxa"/>
          </w:tcPr>
          <w:p w:rsidR="00653499" w:rsidRDefault="00E55045">
            <w:r>
              <w:t>200,51</w:t>
            </w:r>
          </w:p>
        </w:tc>
      </w:tr>
      <w:tr w:rsidR="00653499" w:rsidTr="007B2D97">
        <w:tc>
          <w:tcPr>
            <w:tcW w:w="1912" w:type="dxa"/>
          </w:tcPr>
          <w:p w:rsidR="00653499" w:rsidRDefault="00FF3B29">
            <w:r>
              <w:t>CO0505</w:t>
            </w:r>
          </w:p>
        </w:tc>
        <w:tc>
          <w:tcPr>
            <w:tcW w:w="3158" w:type="dxa"/>
          </w:tcPr>
          <w:p w:rsidR="00653499" w:rsidRDefault="00FF3B29">
            <w:r>
              <w:t>Behandeling</w:t>
            </w:r>
          </w:p>
        </w:tc>
        <w:tc>
          <w:tcPr>
            <w:tcW w:w="2268" w:type="dxa"/>
          </w:tcPr>
          <w:p w:rsidR="00653499" w:rsidRDefault="00FF3B29">
            <w:r>
              <w:t>Vanaf 45 minuten</w:t>
            </w:r>
          </w:p>
        </w:tc>
        <w:tc>
          <w:tcPr>
            <w:tcW w:w="1559" w:type="dxa"/>
          </w:tcPr>
          <w:p w:rsidR="00653499" w:rsidRDefault="00E55045">
            <w:r>
              <w:t>172,85</w:t>
            </w:r>
          </w:p>
        </w:tc>
      </w:tr>
      <w:tr w:rsidR="00653499" w:rsidTr="007B2D97">
        <w:tc>
          <w:tcPr>
            <w:tcW w:w="1912" w:type="dxa"/>
          </w:tcPr>
          <w:p w:rsidR="00653499" w:rsidRDefault="00FF3B29">
            <w:r>
              <w:t>CO0570</w:t>
            </w:r>
          </w:p>
        </w:tc>
        <w:tc>
          <w:tcPr>
            <w:tcW w:w="3158" w:type="dxa"/>
          </w:tcPr>
          <w:p w:rsidR="00653499" w:rsidRDefault="00FF3B29">
            <w:r>
              <w:t xml:space="preserve">Diagnostiek </w:t>
            </w:r>
          </w:p>
        </w:tc>
        <w:tc>
          <w:tcPr>
            <w:tcW w:w="2268" w:type="dxa"/>
          </w:tcPr>
          <w:p w:rsidR="00653499" w:rsidRDefault="00FF3B29">
            <w:r>
              <w:t>Vanaf 60 minuten</w:t>
            </w:r>
          </w:p>
        </w:tc>
        <w:tc>
          <w:tcPr>
            <w:tcW w:w="1559" w:type="dxa"/>
          </w:tcPr>
          <w:p w:rsidR="00653499" w:rsidRDefault="00E55045">
            <w:r>
              <w:t>231,50</w:t>
            </w:r>
          </w:p>
        </w:tc>
      </w:tr>
      <w:tr w:rsidR="00653499" w:rsidTr="007B2D97">
        <w:tc>
          <w:tcPr>
            <w:tcW w:w="1912" w:type="dxa"/>
          </w:tcPr>
          <w:p w:rsidR="00653499" w:rsidRDefault="00FF3B29">
            <w:r>
              <w:t>CO0635</w:t>
            </w:r>
          </w:p>
        </w:tc>
        <w:tc>
          <w:tcPr>
            <w:tcW w:w="3158" w:type="dxa"/>
          </w:tcPr>
          <w:p w:rsidR="00653499" w:rsidRDefault="00FF3B29">
            <w:r>
              <w:t>Behandeling</w:t>
            </w:r>
          </w:p>
        </w:tc>
        <w:tc>
          <w:tcPr>
            <w:tcW w:w="2268" w:type="dxa"/>
          </w:tcPr>
          <w:p w:rsidR="00653499" w:rsidRDefault="00FF3B29">
            <w:r>
              <w:t>Vanaf 60 minuten</w:t>
            </w:r>
          </w:p>
        </w:tc>
        <w:tc>
          <w:tcPr>
            <w:tcW w:w="1559" w:type="dxa"/>
          </w:tcPr>
          <w:p w:rsidR="00653499" w:rsidRDefault="00E55045">
            <w:r>
              <w:t>205,96</w:t>
            </w:r>
          </w:p>
        </w:tc>
      </w:tr>
      <w:tr w:rsidR="00653499" w:rsidTr="007B2D97">
        <w:tc>
          <w:tcPr>
            <w:tcW w:w="1912" w:type="dxa"/>
          </w:tcPr>
          <w:p w:rsidR="00653499" w:rsidRDefault="00FF3B29">
            <w:r>
              <w:t>CO0700</w:t>
            </w:r>
          </w:p>
        </w:tc>
        <w:tc>
          <w:tcPr>
            <w:tcW w:w="3158" w:type="dxa"/>
          </w:tcPr>
          <w:p w:rsidR="00653499" w:rsidRDefault="00FF3B29">
            <w:r>
              <w:t xml:space="preserve">Diagnostiek </w:t>
            </w:r>
          </w:p>
        </w:tc>
        <w:tc>
          <w:tcPr>
            <w:tcW w:w="2268" w:type="dxa"/>
          </w:tcPr>
          <w:p w:rsidR="00653499" w:rsidRDefault="00FF3B29">
            <w:r>
              <w:t>Vanaf 75 minuten</w:t>
            </w:r>
          </w:p>
        </w:tc>
        <w:tc>
          <w:tcPr>
            <w:tcW w:w="1559" w:type="dxa"/>
          </w:tcPr>
          <w:p w:rsidR="00653499" w:rsidRDefault="00E55045">
            <w:r>
              <w:t>282,90</w:t>
            </w:r>
          </w:p>
        </w:tc>
      </w:tr>
      <w:tr w:rsidR="00653499" w:rsidTr="007B2D97">
        <w:tc>
          <w:tcPr>
            <w:tcW w:w="1912" w:type="dxa"/>
          </w:tcPr>
          <w:p w:rsidR="00653499" w:rsidRDefault="00FF3B29">
            <w:r>
              <w:t>CO0765</w:t>
            </w:r>
          </w:p>
        </w:tc>
        <w:tc>
          <w:tcPr>
            <w:tcW w:w="3158" w:type="dxa"/>
          </w:tcPr>
          <w:p w:rsidR="00653499" w:rsidRDefault="00FF3B29">
            <w:r>
              <w:t>Behandeling</w:t>
            </w:r>
          </w:p>
        </w:tc>
        <w:tc>
          <w:tcPr>
            <w:tcW w:w="2268" w:type="dxa"/>
          </w:tcPr>
          <w:p w:rsidR="00653499" w:rsidRDefault="00FF3B29">
            <w:r>
              <w:t xml:space="preserve">Vanaf 75 minuten </w:t>
            </w:r>
          </w:p>
        </w:tc>
        <w:tc>
          <w:tcPr>
            <w:tcW w:w="1559" w:type="dxa"/>
          </w:tcPr>
          <w:p w:rsidR="00653499" w:rsidRDefault="004943F5">
            <w:r>
              <w:t>254,00</w:t>
            </w:r>
            <w:bookmarkStart w:id="0" w:name="_GoBack"/>
            <w:bookmarkEnd w:id="0"/>
          </w:p>
        </w:tc>
      </w:tr>
      <w:tr w:rsidR="00653499" w:rsidTr="007B2D97">
        <w:tc>
          <w:tcPr>
            <w:tcW w:w="1912" w:type="dxa"/>
          </w:tcPr>
          <w:p w:rsidR="00653499" w:rsidRDefault="00FF3B29">
            <w:r>
              <w:t>CO0830</w:t>
            </w:r>
          </w:p>
        </w:tc>
        <w:tc>
          <w:tcPr>
            <w:tcW w:w="3158" w:type="dxa"/>
          </w:tcPr>
          <w:p w:rsidR="00653499" w:rsidRDefault="00FF3B29">
            <w:r>
              <w:t>Diagnostiek</w:t>
            </w:r>
          </w:p>
        </w:tc>
        <w:tc>
          <w:tcPr>
            <w:tcW w:w="2268" w:type="dxa"/>
          </w:tcPr>
          <w:p w:rsidR="00653499" w:rsidRDefault="00FF3B29">
            <w:r>
              <w:t>Vanaf 90 minuten</w:t>
            </w:r>
          </w:p>
        </w:tc>
        <w:tc>
          <w:tcPr>
            <w:tcW w:w="1559" w:type="dxa"/>
          </w:tcPr>
          <w:p w:rsidR="00653499" w:rsidRDefault="00E55045">
            <w:r>
              <w:t>346,49</w:t>
            </w:r>
          </w:p>
        </w:tc>
      </w:tr>
      <w:tr w:rsidR="00653499" w:rsidTr="007B2D97">
        <w:tc>
          <w:tcPr>
            <w:tcW w:w="1912" w:type="dxa"/>
          </w:tcPr>
          <w:p w:rsidR="00653499" w:rsidRDefault="00FF3B29">
            <w:r>
              <w:t xml:space="preserve">CO0895 </w:t>
            </w:r>
          </w:p>
        </w:tc>
        <w:tc>
          <w:tcPr>
            <w:tcW w:w="3158" w:type="dxa"/>
          </w:tcPr>
          <w:p w:rsidR="00653499" w:rsidRDefault="00FF3B29">
            <w:r>
              <w:t>Behandeling</w:t>
            </w:r>
          </w:p>
        </w:tc>
        <w:tc>
          <w:tcPr>
            <w:tcW w:w="2268" w:type="dxa"/>
          </w:tcPr>
          <w:p w:rsidR="00653499" w:rsidRDefault="00FF3B29">
            <w:r>
              <w:t>Vanaf 90 minuten</w:t>
            </w:r>
          </w:p>
        </w:tc>
        <w:tc>
          <w:tcPr>
            <w:tcW w:w="1559" w:type="dxa"/>
          </w:tcPr>
          <w:p w:rsidR="00653499" w:rsidRDefault="00E55045">
            <w:r>
              <w:t>310,09</w:t>
            </w:r>
          </w:p>
        </w:tc>
      </w:tr>
      <w:tr w:rsidR="00653499" w:rsidTr="007B2D97">
        <w:tc>
          <w:tcPr>
            <w:tcW w:w="1912" w:type="dxa"/>
          </w:tcPr>
          <w:p w:rsidR="00653499" w:rsidRDefault="00FF3B29">
            <w:r>
              <w:t>CO0960</w:t>
            </w:r>
          </w:p>
        </w:tc>
        <w:tc>
          <w:tcPr>
            <w:tcW w:w="3158" w:type="dxa"/>
          </w:tcPr>
          <w:p w:rsidR="00653499" w:rsidRDefault="00FF3B29">
            <w:r>
              <w:t xml:space="preserve">Diagnostiek </w:t>
            </w:r>
          </w:p>
        </w:tc>
        <w:tc>
          <w:tcPr>
            <w:tcW w:w="2268" w:type="dxa"/>
          </w:tcPr>
          <w:p w:rsidR="00653499" w:rsidRDefault="00FF3B29">
            <w:r>
              <w:t>Vanaf 120 minuten</w:t>
            </w:r>
          </w:p>
        </w:tc>
        <w:tc>
          <w:tcPr>
            <w:tcW w:w="1559" w:type="dxa"/>
          </w:tcPr>
          <w:p w:rsidR="00653499" w:rsidRDefault="00E55045">
            <w:r>
              <w:t>482,73</w:t>
            </w:r>
          </w:p>
        </w:tc>
      </w:tr>
      <w:tr w:rsidR="00653499" w:rsidTr="007B2D97">
        <w:tc>
          <w:tcPr>
            <w:tcW w:w="1912" w:type="dxa"/>
          </w:tcPr>
          <w:p w:rsidR="00653499" w:rsidRDefault="00FF3B29">
            <w:r>
              <w:t>CO1025</w:t>
            </w:r>
          </w:p>
        </w:tc>
        <w:tc>
          <w:tcPr>
            <w:tcW w:w="3158" w:type="dxa"/>
          </w:tcPr>
          <w:p w:rsidR="00653499" w:rsidRDefault="00FF3B29">
            <w:r>
              <w:t>Behandeling</w:t>
            </w:r>
          </w:p>
        </w:tc>
        <w:tc>
          <w:tcPr>
            <w:tcW w:w="2268" w:type="dxa"/>
          </w:tcPr>
          <w:p w:rsidR="00653499" w:rsidRDefault="00FF3B29">
            <w:r>
              <w:t>Vanaf 120 minuten</w:t>
            </w:r>
          </w:p>
        </w:tc>
        <w:tc>
          <w:tcPr>
            <w:tcW w:w="1559" w:type="dxa"/>
          </w:tcPr>
          <w:p w:rsidR="00653499" w:rsidRDefault="00E55045">
            <w:r>
              <w:t>443,16</w:t>
            </w:r>
          </w:p>
        </w:tc>
      </w:tr>
      <w:tr w:rsidR="00653499" w:rsidTr="007B2D97">
        <w:tc>
          <w:tcPr>
            <w:tcW w:w="1912" w:type="dxa"/>
          </w:tcPr>
          <w:p w:rsidR="00653499" w:rsidRDefault="00FF3B29">
            <w:r>
              <w:t>OV0007</w:t>
            </w:r>
          </w:p>
        </w:tc>
        <w:tc>
          <w:tcPr>
            <w:tcW w:w="3158" w:type="dxa"/>
          </w:tcPr>
          <w:p w:rsidR="00653499" w:rsidRDefault="00FF3B29" w:rsidP="00FF3B29">
            <w:r>
              <w:t xml:space="preserve">Intercollegiaal overleg kort </w:t>
            </w:r>
          </w:p>
        </w:tc>
        <w:tc>
          <w:tcPr>
            <w:tcW w:w="2268" w:type="dxa"/>
          </w:tcPr>
          <w:p w:rsidR="00653499" w:rsidRDefault="00FF3B29">
            <w:r>
              <w:t xml:space="preserve">Vanaf 5 minuten </w:t>
            </w:r>
          </w:p>
        </w:tc>
        <w:tc>
          <w:tcPr>
            <w:tcW w:w="1559" w:type="dxa"/>
          </w:tcPr>
          <w:p w:rsidR="00653499" w:rsidRDefault="00E55045">
            <w:r>
              <w:t>32,50</w:t>
            </w:r>
          </w:p>
        </w:tc>
      </w:tr>
      <w:tr w:rsidR="00653499" w:rsidTr="007B2D97">
        <w:tc>
          <w:tcPr>
            <w:tcW w:w="1912" w:type="dxa"/>
          </w:tcPr>
          <w:p w:rsidR="00653499" w:rsidRDefault="00FF3B29">
            <w:r>
              <w:t>OV0008</w:t>
            </w:r>
          </w:p>
        </w:tc>
        <w:tc>
          <w:tcPr>
            <w:tcW w:w="3158" w:type="dxa"/>
          </w:tcPr>
          <w:p w:rsidR="00653499" w:rsidRDefault="00FF3B29">
            <w:r>
              <w:t>Intercollegiaal overleg lang</w:t>
            </w:r>
          </w:p>
        </w:tc>
        <w:tc>
          <w:tcPr>
            <w:tcW w:w="2268" w:type="dxa"/>
          </w:tcPr>
          <w:p w:rsidR="00653499" w:rsidRDefault="00FF3B29">
            <w:r>
              <w:t xml:space="preserve">Vanaf 15 minuten </w:t>
            </w:r>
          </w:p>
        </w:tc>
        <w:tc>
          <w:tcPr>
            <w:tcW w:w="1559" w:type="dxa"/>
          </w:tcPr>
          <w:p w:rsidR="00653499" w:rsidRDefault="00E55045">
            <w:r>
              <w:t>93,60</w:t>
            </w:r>
          </w:p>
        </w:tc>
      </w:tr>
      <w:tr w:rsidR="00653499" w:rsidTr="007B2D97">
        <w:tc>
          <w:tcPr>
            <w:tcW w:w="1912" w:type="dxa"/>
          </w:tcPr>
          <w:p w:rsidR="00653499" w:rsidRDefault="00FF3B29">
            <w:r>
              <w:t>TC0009</w:t>
            </w:r>
          </w:p>
        </w:tc>
        <w:tc>
          <w:tcPr>
            <w:tcW w:w="3158" w:type="dxa"/>
          </w:tcPr>
          <w:p w:rsidR="00653499" w:rsidRDefault="00FF3B29">
            <w:r>
              <w:t>Toeslag reistijd</w:t>
            </w:r>
          </w:p>
        </w:tc>
        <w:tc>
          <w:tcPr>
            <w:tcW w:w="2268" w:type="dxa"/>
          </w:tcPr>
          <w:p w:rsidR="00653499" w:rsidRDefault="00FF3B29">
            <w:r>
              <w:t xml:space="preserve">Tot 25 minuten </w:t>
            </w:r>
          </w:p>
        </w:tc>
        <w:tc>
          <w:tcPr>
            <w:tcW w:w="1559" w:type="dxa"/>
          </w:tcPr>
          <w:p w:rsidR="00653499" w:rsidRDefault="00E55045">
            <w:r>
              <w:t>37,43</w:t>
            </w:r>
          </w:p>
        </w:tc>
      </w:tr>
      <w:tr w:rsidR="00653499" w:rsidTr="007B2D97">
        <w:tc>
          <w:tcPr>
            <w:tcW w:w="1912" w:type="dxa"/>
          </w:tcPr>
          <w:p w:rsidR="00653499" w:rsidRDefault="00FF3B29">
            <w:r>
              <w:t>TC0010</w:t>
            </w:r>
          </w:p>
        </w:tc>
        <w:tc>
          <w:tcPr>
            <w:tcW w:w="3158" w:type="dxa"/>
          </w:tcPr>
          <w:p w:rsidR="00653499" w:rsidRDefault="00FF3B29">
            <w:r>
              <w:t>Toeslag reistijd</w:t>
            </w:r>
          </w:p>
        </w:tc>
        <w:tc>
          <w:tcPr>
            <w:tcW w:w="2268" w:type="dxa"/>
          </w:tcPr>
          <w:p w:rsidR="00653499" w:rsidRDefault="00FF3B29">
            <w:r>
              <w:t xml:space="preserve">Vanaf 25 minuten </w:t>
            </w:r>
          </w:p>
        </w:tc>
        <w:tc>
          <w:tcPr>
            <w:tcW w:w="1559" w:type="dxa"/>
          </w:tcPr>
          <w:p w:rsidR="00653499" w:rsidRDefault="00E55045">
            <w:r>
              <w:t>94,79</w:t>
            </w:r>
          </w:p>
        </w:tc>
      </w:tr>
      <w:tr w:rsidR="00653499" w:rsidTr="007B2D97">
        <w:tc>
          <w:tcPr>
            <w:tcW w:w="1912" w:type="dxa"/>
          </w:tcPr>
          <w:p w:rsidR="00653499" w:rsidRDefault="00E55045">
            <w:r>
              <w:t>OV0165*</w:t>
            </w:r>
          </w:p>
        </w:tc>
        <w:tc>
          <w:tcPr>
            <w:tcW w:w="3158" w:type="dxa"/>
          </w:tcPr>
          <w:p w:rsidR="00653499" w:rsidRDefault="00FF3B29">
            <w:r>
              <w:t>Niet-basispakket-zorg consult</w:t>
            </w:r>
          </w:p>
        </w:tc>
        <w:tc>
          <w:tcPr>
            <w:tcW w:w="2268" w:type="dxa"/>
          </w:tcPr>
          <w:p w:rsidR="00653499" w:rsidRDefault="00E55045">
            <w:r>
              <w:t>Per 15 minuten</w:t>
            </w:r>
          </w:p>
        </w:tc>
        <w:tc>
          <w:tcPr>
            <w:tcW w:w="1559" w:type="dxa"/>
          </w:tcPr>
          <w:p w:rsidR="00653499" w:rsidRDefault="00E55045">
            <w:r>
              <w:t>36,50</w:t>
            </w:r>
          </w:p>
        </w:tc>
      </w:tr>
      <w:tr w:rsidR="00653499" w:rsidTr="007B2D97">
        <w:tc>
          <w:tcPr>
            <w:tcW w:w="1912" w:type="dxa"/>
          </w:tcPr>
          <w:p w:rsidR="00653499" w:rsidRDefault="00F127FF">
            <w:r>
              <w:t>OV0018</w:t>
            </w:r>
          </w:p>
        </w:tc>
        <w:tc>
          <w:tcPr>
            <w:tcW w:w="3158" w:type="dxa"/>
          </w:tcPr>
          <w:p w:rsidR="00653499" w:rsidRDefault="00F127FF">
            <w:r>
              <w:t xml:space="preserve">Schriftelijke </w:t>
            </w:r>
            <w:proofErr w:type="spellStart"/>
            <w:r>
              <w:t>informatiever-strekking</w:t>
            </w:r>
            <w:proofErr w:type="spellEnd"/>
            <w:r>
              <w:t xml:space="preserve"> (met toestemming cliënt) aan derden</w:t>
            </w:r>
          </w:p>
        </w:tc>
        <w:tc>
          <w:tcPr>
            <w:tcW w:w="2268" w:type="dxa"/>
          </w:tcPr>
          <w:p w:rsidR="00653499" w:rsidRDefault="00653499"/>
        </w:tc>
        <w:tc>
          <w:tcPr>
            <w:tcW w:w="1559" w:type="dxa"/>
          </w:tcPr>
          <w:p w:rsidR="00653499" w:rsidRDefault="00E55045">
            <w:r>
              <w:t>114,67</w:t>
            </w:r>
          </w:p>
        </w:tc>
      </w:tr>
    </w:tbl>
    <w:p w:rsidR="00653499" w:rsidRDefault="00653499"/>
    <w:p w:rsidR="00F127FF" w:rsidRDefault="00F127FF"/>
    <w:p w:rsidR="00F127FF" w:rsidRDefault="00F127FF">
      <w:r>
        <w:t>In bovenstaande tarieven (= face-</w:t>
      </w:r>
      <w:proofErr w:type="spellStart"/>
      <w:r>
        <w:t>to</w:t>
      </w:r>
      <w:proofErr w:type="spellEnd"/>
      <w:r>
        <w:t xml:space="preserve">-face, </w:t>
      </w:r>
      <w:proofErr w:type="spellStart"/>
      <w:r>
        <w:t>ear-to-ear</w:t>
      </w:r>
      <w:proofErr w:type="spellEnd"/>
      <w:r>
        <w:t>, bit-</w:t>
      </w:r>
      <w:proofErr w:type="spellStart"/>
      <w:r>
        <w:t>to</w:t>
      </w:r>
      <w:proofErr w:type="spellEnd"/>
      <w:r>
        <w:t>-bit/mail) zit alle indirecte tijd, die aan de cliënt besteed wordt, verdisconteerd.</w:t>
      </w:r>
    </w:p>
    <w:p w:rsidR="00F127FF" w:rsidRDefault="00F127FF">
      <w:r>
        <w:t>Bij eventuele meerdere (mail-)contacten op één dag wordt deze bestede directe tijd bij elkaar opgeteld, en als één contact gedeclareerd.</w:t>
      </w:r>
    </w:p>
    <w:p w:rsidR="00F127FF" w:rsidRDefault="00F127FF">
      <w:r>
        <w:t>Indirecte tijd is tijd voor o.a. verslaglegging, indicatiestelling schrijven, behandelplan schrijven, brieven schrijven, testen uitwerken. Deze tijd wordt dus niet apart in rekening gebracht.</w:t>
      </w:r>
    </w:p>
    <w:p w:rsidR="00F127FF" w:rsidRDefault="00F127FF">
      <w:r>
        <w:t>Intercollegiaal contact met betrekking tot een cliënt wordt wel apart gedeclareerd.</w:t>
      </w:r>
    </w:p>
    <w:p w:rsidR="00F127FF" w:rsidRDefault="00F127FF">
      <w:r>
        <w:t>Reistijd bij huisbezoek wordt eveneens apart gedeclareerd.</w:t>
      </w:r>
    </w:p>
    <w:p w:rsidR="00F127FF" w:rsidRDefault="00E55045" w:rsidP="00E55045">
      <w:r>
        <w:t>*Alleen bij niet vergoede zorg (OV0165)  wordt óók de indirecte tijd in rekening gebracht</w:t>
      </w:r>
      <w:r w:rsidR="00AD6890">
        <w:t>.</w:t>
      </w:r>
    </w:p>
    <w:sectPr w:rsidR="00F127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62508"/>
    <w:multiLevelType w:val="hybridMultilevel"/>
    <w:tmpl w:val="267CBE98"/>
    <w:lvl w:ilvl="0" w:tplc="74C2DA8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0C"/>
    <w:rsid w:val="000F56E4"/>
    <w:rsid w:val="0010142D"/>
    <w:rsid w:val="0019357A"/>
    <w:rsid w:val="001B05BE"/>
    <w:rsid w:val="00232A6D"/>
    <w:rsid w:val="00395583"/>
    <w:rsid w:val="004443F5"/>
    <w:rsid w:val="00465B1A"/>
    <w:rsid w:val="004943F5"/>
    <w:rsid w:val="00514876"/>
    <w:rsid w:val="00653499"/>
    <w:rsid w:val="006F6C83"/>
    <w:rsid w:val="0075284C"/>
    <w:rsid w:val="007B02E1"/>
    <w:rsid w:val="007B2D97"/>
    <w:rsid w:val="007C531C"/>
    <w:rsid w:val="00822D2B"/>
    <w:rsid w:val="008845D9"/>
    <w:rsid w:val="00914BB6"/>
    <w:rsid w:val="00A17886"/>
    <w:rsid w:val="00A65939"/>
    <w:rsid w:val="00A9140C"/>
    <w:rsid w:val="00AC5487"/>
    <w:rsid w:val="00AD6890"/>
    <w:rsid w:val="00B07C77"/>
    <w:rsid w:val="00B71FDE"/>
    <w:rsid w:val="00B83EAB"/>
    <w:rsid w:val="00BB597B"/>
    <w:rsid w:val="00C20308"/>
    <w:rsid w:val="00C23D5B"/>
    <w:rsid w:val="00C3442B"/>
    <w:rsid w:val="00D90691"/>
    <w:rsid w:val="00DB599A"/>
    <w:rsid w:val="00E51FB0"/>
    <w:rsid w:val="00E533E4"/>
    <w:rsid w:val="00E55045"/>
    <w:rsid w:val="00EA54CA"/>
    <w:rsid w:val="00F127FF"/>
    <w:rsid w:val="00F94691"/>
    <w:rsid w:val="00FF3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02E1"/>
    <w:rPr>
      <w:rFonts w:ascii="Times New Roman" w:hAnsi="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7B02E1"/>
    <w:rPr>
      <w:b/>
      <w:bCs/>
    </w:rPr>
  </w:style>
  <w:style w:type="paragraph" w:styleId="Geenafstand">
    <w:name w:val="No Spacing"/>
    <w:uiPriority w:val="1"/>
    <w:qFormat/>
    <w:rsid w:val="007B02E1"/>
    <w:rPr>
      <w:rFonts w:ascii="Times New Roman" w:eastAsia="Times New Roman" w:hAnsi="Times New Roman"/>
      <w:sz w:val="24"/>
      <w:szCs w:val="24"/>
      <w:lang w:eastAsia="nl-NL"/>
    </w:rPr>
  </w:style>
  <w:style w:type="table" w:styleId="Tabelraster">
    <w:name w:val="Table Grid"/>
    <w:basedOn w:val="Standaardtabel"/>
    <w:uiPriority w:val="59"/>
    <w:rsid w:val="0065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50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02E1"/>
    <w:rPr>
      <w:rFonts w:ascii="Times New Roman" w:hAnsi="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7B02E1"/>
    <w:rPr>
      <w:b/>
      <w:bCs/>
    </w:rPr>
  </w:style>
  <w:style w:type="paragraph" w:styleId="Geenafstand">
    <w:name w:val="No Spacing"/>
    <w:uiPriority w:val="1"/>
    <w:qFormat/>
    <w:rsid w:val="007B02E1"/>
    <w:rPr>
      <w:rFonts w:ascii="Times New Roman" w:eastAsia="Times New Roman" w:hAnsi="Times New Roman"/>
      <w:sz w:val="24"/>
      <w:szCs w:val="24"/>
      <w:lang w:eastAsia="nl-NL"/>
    </w:rPr>
  </w:style>
  <w:style w:type="table" w:styleId="Tabelraster">
    <w:name w:val="Table Grid"/>
    <w:basedOn w:val="Standaardtabel"/>
    <w:uiPriority w:val="59"/>
    <w:rsid w:val="0065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5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737-16A6-41FF-BBED-AC93571F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3662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2</cp:revision>
  <cp:lastPrinted>2025-12-16T12:02:00Z</cp:lastPrinted>
  <dcterms:created xsi:type="dcterms:W3CDTF">2025-12-16T12:09:00Z</dcterms:created>
  <dcterms:modified xsi:type="dcterms:W3CDTF">2025-12-16T12:09:00Z</dcterms:modified>
</cp:coreProperties>
</file>